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2A27" w14:textId="77777777" w:rsidR="00C2403C" w:rsidRDefault="00C2403C" w:rsidP="00C2403C">
      <w:pPr>
        <w:pStyle w:val="berschrift1"/>
        <w:pBdr>
          <w:bottom w:val="single" w:sz="4" w:space="1" w:color="auto"/>
        </w:pBdr>
        <w:ind w:firstLine="0"/>
        <w:rPr>
          <w:bCs w:val="0"/>
          <w:sz w:val="42"/>
          <w:szCs w:val="42"/>
        </w:rPr>
      </w:pPr>
    </w:p>
    <w:p w14:paraId="6E10A7BC" w14:textId="2047F0FF" w:rsidR="00550F5E" w:rsidRPr="00C2403C" w:rsidRDefault="00550F5E" w:rsidP="00C2403C">
      <w:pPr>
        <w:pStyle w:val="berschrift1"/>
        <w:pBdr>
          <w:bottom w:val="single" w:sz="4" w:space="1" w:color="auto"/>
        </w:pBdr>
        <w:ind w:firstLine="0"/>
        <w:rPr>
          <w:bCs w:val="0"/>
          <w:sz w:val="42"/>
          <w:szCs w:val="42"/>
        </w:rPr>
      </w:pPr>
      <w:r w:rsidRPr="00C2403C">
        <w:rPr>
          <w:bCs w:val="0"/>
          <w:sz w:val="42"/>
          <w:szCs w:val="42"/>
        </w:rPr>
        <w:t>EIGNUNGS</w:t>
      </w:r>
      <w:r w:rsidR="00C2403C" w:rsidRPr="00C2403C">
        <w:rPr>
          <w:bCs w:val="0"/>
          <w:sz w:val="42"/>
          <w:szCs w:val="42"/>
        </w:rPr>
        <w:t>BERATUNG</w:t>
      </w:r>
      <w:r w:rsidR="00C2403C">
        <w:rPr>
          <w:bCs w:val="0"/>
          <w:sz w:val="42"/>
          <w:szCs w:val="42"/>
        </w:rPr>
        <w:t xml:space="preserve"> </w:t>
      </w:r>
      <w:r w:rsidRPr="00C2403C">
        <w:rPr>
          <w:bCs w:val="0"/>
          <w:i/>
          <w:sz w:val="42"/>
          <w:szCs w:val="42"/>
        </w:rPr>
        <w:t>Vo</w:t>
      </w:r>
      <w:r w:rsidR="00B1329A" w:rsidRPr="00C2403C">
        <w:rPr>
          <w:bCs w:val="0"/>
          <w:i/>
          <w:sz w:val="42"/>
          <w:szCs w:val="42"/>
        </w:rPr>
        <w:t>k</w:t>
      </w:r>
      <w:r w:rsidRPr="00C2403C">
        <w:rPr>
          <w:bCs w:val="0"/>
          <w:i/>
          <w:sz w:val="42"/>
          <w:szCs w:val="42"/>
        </w:rPr>
        <w:t>alunterricht</w:t>
      </w:r>
    </w:p>
    <w:p w14:paraId="0FFFB7A8" w14:textId="77777777" w:rsidR="00550F5E" w:rsidRPr="00550F5E" w:rsidRDefault="00550F5E" w:rsidP="00550F5E">
      <w:pPr>
        <w:rPr>
          <w:lang w:val="de-DE" w:eastAsia="de-DE"/>
        </w:rPr>
      </w:pPr>
    </w:p>
    <w:p w14:paraId="60357249" w14:textId="77777777" w:rsidR="00550F5E" w:rsidRDefault="00550F5E" w:rsidP="00550F5E">
      <w:pPr>
        <w:pStyle w:val="Kopfzeile"/>
        <w:tabs>
          <w:tab w:val="clear" w:pos="4536"/>
          <w:tab w:val="clear" w:pos="9072"/>
        </w:tabs>
        <w:jc w:val="center"/>
        <w:rPr>
          <w:rFonts w:ascii="Verdana" w:hAnsi="Verdana"/>
          <w:sz w:val="6"/>
          <w:szCs w:val="6"/>
        </w:rPr>
      </w:pPr>
    </w:p>
    <w:p w14:paraId="7D6E3494" w14:textId="77777777" w:rsidR="00550F5E" w:rsidRDefault="0046731C" w:rsidP="00550F5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Eigenständig vorzubereiten sind (Vorbereitung zu Hause)</w:t>
      </w:r>
      <w:r w:rsidR="00550F5E">
        <w:rPr>
          <w:rFonts w:ascii="Verdana" w:hAnsi="Verdana"/>
          <w:b/>
          <w:bCs/>
        </w:rPr>
        <w:t>:</w:t>
      </w:r>
    </w:p>
    <w:p w14:paraId="07E41EB6" w14:textId="77777777" w:rsidR="00550F5E" w:rsidRDefault="00550F5E" w:rsidP="00550F5E">
      <w:pPr>
        <w:rPr>
          <w:rFonts w:ascii="Verdana" w:hAnsi="Verdana"/>
          <w:b/>
          <w:bCs/>
        </w:rPr>
      </w:pPr>
    </w:p>
    <w:p w14:paraId="557AD2DB" w14:textId="77777777" w:rsidR="00550F5E" w:rsidRDefault="00550F5E" w:rsidP="00550F5E">
      <w:pPr>
        <w:rPr>
          <w:rFonts w:ascii="Verdana" w:hAnsi="Verdana"/>
          <w:sz w:val="6"/>
          <w:szCs w:val="6"/>
        </w:rPr>
      </w:pPr>
    </w:p>
    <w:p w14:paraId="63F7F1E0" w14:textId="77777777" w:rsidR="00550F5E" w:rsidRDefault="00331356" w:rsidP="00550F5E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 Lied mit CD-Begleitung (oder USB-Stick od. auch Eingabe eines </w:t>
      </w:r>
      <w:proofErr w:type="spellStart"/>
      <w:r>
        <w:rPr>
          <w:rFonts w:ascii="Verdana" w:hAnsi="Verdana"/>
          <w:sz w:val="18"/>
          <w:szCs w:val="18"/>
        </w:rPr>
        <w:t>Youtube</w:t>
      </w:r>
      <w:proofErr w:type="spellEnd"/>
      <w:r>
        <w:rPr>
          <w:rFonts w:ascii="Verdana" w:hAnsi="Verdana"/>
          <w:sz w:val="18"/>
          <w:szCs w:val="18"/>
        </w:rPr>
        <w:t xml:space="preserve"> Links möglich)</w:t>
      </w:r>
    </w:p>
    <w:p w14:paraId="3A0701CE" w14:textId="77777777" w:rsidR="00550F5E" w:rsidRDefault="00550F5E" w:rsidP="00550F5E">
      <w:pPr>
        <w:ind w:left="10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Hinweis für </w:t>
      </w:r>
      <w:r w:rsidR="00B22653">
        <w:rPr>
          <w:rFonts w:ascii="Verdana" w:hAnsi="Verdana"/>
          <w:sz w:val="18"/>
          <w:szCs w:val="18"/>
        </w:rPr>
        <w:t>Schüler/innen, die bereits das BORG besuchen</w:t>
      </w:r>
      <w:r>
        <w:rPr>
          <w:rFonts w:ascii="Verdana" w:hAnsi="Verdana"/>
          <w:sz w:val="18"/>
          <w:szCs w:val="18"/>
        </w:rPr>
        <w:t xml:space="preserve">: </w:t>
      </w:r>
      <w:r w:rsidR="00B22653">
        <w:rPr>
          <w:rFonts w:ascii="Verdana" w:hAnsi="Verdana"/>
          <w:sz w:val="18"/>
          <w:szCs w:val="18"/>
        </w:rPr>
        <w:t>nicht erlaubt sind</w:t>
      </w:r>
      <w:r>
        <w:rPr>
          <w:rFonts w:ascii="Verdana" w:hAnsi="Verdana"/>
          <w:sz w:val="18"/>
          <w:szCs w:val="18"/>
        </w:rPr>
        <w:t xml:space="preserve"> bereits in Spielm</w:t>
      </w:r>
      <w:r w:rsidR="00572E11">
        <w:rPr>
          <w:rFonts w:ascii="Verdana" w:hAnsi="Verdana"/>
          <w:sz w:val="18"/>
          <w:szCs w:val="18"/>
        </w:rPr>
        <w:t xml:space="preserve">usik oder </w:t>
      </w:r>
      <w:proofErr w:type="spellStart"/>
      <w:r w:rsidR="00572E11">
        <w:rPr>
          <w:rFonts w:ascii="Verdana" w:hAnsi="Verdana"/>
          <w:sz w:val="18"/>
          <w:szCs w:val="18"/>
        </w:rPr>
        <w:t>Pluskurs</w:t>
      </w:r>
      <w:proofErr w:type="spellEnd"/>
      <w:r w:rsidR="00572E11">
        <w:rPr>
          <w:rFonts w:ascii="Verdana" w:hAnsi="Verdana"/>
          <w:sz w:val="18"/>
          <w:szCs w:val="18"/>
        </w:rPr>
        <w:t xml:space="preserve"> einstudierte</w:t>
      </w:r>
      <w:r>
        <w:rPr>
          <w:rFonts w:ascii="Verdana" w:hAnsi="Verdana"/>
          <w:sz w:val="18"/>
          <w:szCs w:val="18"/>
        </w:rPr>
        <w:t xml:space="preserve"> Lieder </w:t>
      </w:r>
    </w:p>
    <w:p w14:paraId="39DD1719" w14:textId="77777777" w:rsidR="00550F5E" w:rsidRDefault="00550F5E" w:rsidP="00550F5E">
      <w:pPr>
        <w:ind w:left="1785"/>
        <w:rPr>
          <w:rFonts w:ascii="Verdana" w:hAnsi="Verdana"/>
          <w:sz w:val="6"/>
          <w:szCs w:val="6"/>
        </w:rPr>
      </w:pPr>
    </w:p>
    <w:p w14:paraId="71CBFD0F" w14:textId="3673AF58" w:rsidR="00550F5E" w:rsidRDefault="00550F5E" w:rsidP="00550F5E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Lied mit „live“-Begleit</w:t>
      </w:r>
      <w:r w:rsidR="00572E11">
        <w:rPr>
          <w:rFonts w:ascii="Verdana" w:hAnsi="Verdana"/>
          <w:sz w:val="18"/>
          <w:szCs w:val="18"/>
        </w:rPr>
        <w:t>ung - vorzugsweise Duo-Partner z.B.:</w:t>
      </w:r>
      <w:r>
        <w:rPr>
          <w:rFonts w:ascii="Verdana" w:hAnsi="Verdana"/>
          <w:sz w:val="18"/>
          <w:szCs w:val="18"/>
        </w:rPr>
        <w:t xml:space="preserve"> Klavier</w:t>
      </w:r>
      <w:r w:rsidR="00572E11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, Gitarre -, damit sich der/die Sänger/in auf das Wesentliche konzentrieren bzw. Fähigkeit zum „Teamwork“ unter Beweis stellen kann  </w:t>
      </w:r>
      <w:r>
        <w:rPr>
          <w:rFonts w:ascii="Verdana" w:hAnsi="Verdana"/>
          <w:sz w:val="18"/>
          <w:szCs w:val="18"/>
        </w:rPr>
        <w:sym w:font="Symbol" w:char="F0AE"/>
      </w:r>
      <w:r>
        <w:rPr>
          <w:rFonts w:ascii="Verdana" w:hAnsi="Verdana"/>
          <w:sz w:val="18"/>
          <w:szCs w:val="18"/>
        </w:rPr>
        <w:t xml:space="preserve"> Probenarbeit! – man darf sich aber auch selbst begleiten oder </w:t>
      </w:r>
      <w:r w:rsidRPr="0046731C">
        <w:rPr>
          <w:rFonts w:ascii="Verdana" w:hAnsi="Verdana"/>
          <w:sz w:val="18"/>
          <w:szCs w:val="18"/>
          <w:u w:val="single"/>
        </w:rPr>
        <w:t>kann von einem der Musiklehrer begleitet</w:t>
      </w:r>
      <w:r>
        <w:rPr>
          <w:rFonts w:ascii="Verdana" w:hAnsi="Verdana"/>
          <w:sz w:val="18"/>
          <w:szCs w:val="18"/>
        </w:rPr>
        <w:t xml:space="preserve"> werden – in diesem Fall bitte die entsprechenden Noten mitbringen</w:t>
      </w:r>
      <w:r w:rsidR="0046731C">
        <w:rPr>
          <w:rFonts w:ascii="Verdana" w:hAnsi="Verdana"/>
          <w:sz w:val="18"/>
          <w:szCs w:val="18"/>
        </w:rPr>
        <w:t xml:space="preserve"> und </w:t>
      </w:r>
      <w:r w:rsidR="0046731C" w:rsidRPr="0046731C">
        <w:rPr>
          <w:rFonts w:ascii="Verdana" w:hAnsi="Verdana"/>
          <w:sz w:val="18"/>
          <w:szCs w:val="18"/>
          <w:u w:val="single"/>
        </w:rPr>
        <w:t xml:space="preserve">mind. 1 Woche vor dem </w:t>
      </w:r>
      <w:r w:rsidR="00C2403C">
        <w:rPr>
          <w:rFonts w:ascii="Verdana" w:hAnsi="Verdana"/>
          <w:sz w:val="18"/>
          <w:szCs w:val="18"/>
          <w:u w:val="single"/>
        </w:rPr>
        <w:t>Termin</w:t>
      </w:r>
      <w:r w:rsidR="0046731C" w:rsidRPr="0046731C">
        <w:rPr>
          <w:rFonts w:ascii="Verdana" w:hAnsi="Verdana"/>
          <w:sz w:val="18"/>
          <w:szCs w:val="18"/>
          <w:u w:val="single"/>
        </w:rPr>
        <w:t xml:space="preserve"> per Mail als PDF</w:t>
      </w:r>
      <w:r w:rsidR="00C2403C">
        <w:rPr>
          <w:rFonts w:ascii="Verdana" w:hAnsi="Verdana"/>
          <w:sz w:val="18"/>
          <w:szCs w:val="18"/>
          <w:u w:val="single"/>
        </w:rPr>
        <w:t>-</w:t>
      </w:r>
      <w:r w:rsidR="0046731C" w:rsidRPr="0046731C">
        <w:rPr>
          <w:rFonts w:ascii="Verdana" w:hAnsi="Verdana"/>
          <w:sz w:val="18"/>
          <w:szCs w:val="18"/>
          <w:u w:val="single"/>
        </w:rPr>
        <w:t xml:space="preserve"> Datei zuschicken</w:t>
      </w:r>
      <w:r>
        <w:rPr>
          <w:rFonts w:ascii="Verdana" w:hAnsi="Verdana"/>
          <w:sz w:val="18"/>
          <w:szCs w:val="18"/>
        </w:rPr>
        <w:t xml:space="preserve"> - </w:t>
      </w:r>
      <w:proofErr w:type="gramStart"/>
      <w:r>
        <w:rPr>
          <w:rFonts w:ascii="Verdana" w:hAnsi="Verdana"/>
          <w:sz w:val="18"/>
          <w:szCs w:val="18"/>
        </w:rPr>
        <w:t>danke !</w:t>
      </w:r>
      <w:proofErr w:type="gramEnd"/>
      <w:r w:rsidR="00D905AC">
        <w:rPr>
          <w:rFonts w:ascii="Verdana" w:hAnsi="Verdana"/>
          <w:sz w:val="18"/>
          <w:szCs w:val="18"/>
        </w:rPr>
        <w:t xml:space="preserve"> (E-Mail an: </w:t>
      </w:r>
      <w:r w:rsidR="00D905AC" w:rsidRPr="00D905AC">
        <w:rPr>
          <w:rFonts w:ascii="Verdana" w:hAnsi="Verdana"/>
          <w:color w:val="716CFF"/>
          <w:sz w:val="18"/>
          <w:szCs w:val="18"/>
          <w:u w:val="single"/>
        </w:rPr>
        <w:t>sekretariat@borg-gastein.salzburg.at</w:t>
      </w:r>
      <w:r w:rsidR="00D905AC">
        <w:rPr>
          <w:rFonts w:ascii="Verdana" w:hAnsi="Verdana"/>
          <w:sz w:val="18"/>
          <w:szCs w:val="18"/>
        </w:rPr>
        <w:t>)</w:t>
      </w:r>
    </w:p>
    <w:p w14:paraId="39B826A1" w14:textId="77777777" w:rsidR="00550F5E" w:rsidRDefault="00550F5E" w:rsidP="00550F5E">
      <w:pPr>
        <w:rPr>
          <w:rFonts w:ascii="Verdana" w:hAnsi="Verdana"/>
          <w:sz w:val="6"/>
          <w:szCs w:val="6"/>
        </w:rPr>
      </w:pPr>
    </w:p>
    <w:p w14:paraId="68AEC3D4" w14:textId="77777777" w:rsidR="0046731C" w:rsidRDefault="0046731C" w:rsidP="00550F5E">
      <w:pPr>
        <w:rPr>
          <w:rFonts w:ascii="Verdana" w:hAnsi="Verdana"/>
          <w:i/>
          <w:iCs/>
          <w:sz w:val="18"/>
          <w:szCs w:val="18"/>
        </w:rPr>
      </w:pPr>
    </w:p>
    <w:p w14:paraId="139B97F3" w14:textId="77777777" w:rsidR="0046731C" w:rsidRDefault="0046731C" w:rsidP="00550F5E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Wichtig: </w:t>
      </w:r>
      <w:r w:rsidR="00550F5E">
        <w:rPr>
          <w:rFonts w:ascii="Verdana" w:hAnsi="Verdana"/>
          <w:i/>
          <w:iCs/>
          <w:sz w:val="18"/>
          <w:szCs w:val="18"/>
        </w:rPr>
        <w:t>Die beiden Lieder</w:t>
      </w:r>
      <w:r>
        <w:rPr>
          <w:rFonts w:ascii="Verdana" w:hAnsi="Verdana"/>
          <w:i/>
          <w:iCs/>
          <w:sz w:val="18"/>
          <w:szCs w:val="18"/>
        </w:rPr>
        <w:t xml:space="preserve"> sind mit Mikrofon auf der Bühne vorzutragen. (Mikrofon vorhanden) </w:t>
      </w:r>
    </w:p>
    <w:p w14:paraId="53210963" w14:textId="77777777" w:rsidR="0046731C" w:rsidRDefault="0046731C" w:rsidP="00550F5E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Sie</w:t>
      </w:r>
      <w:r w:rsidR="00550F5E">
        <w:rPr>
          <w:rFonts w:ascii="Verdana" w:hAnsi="Verdana"/>
          <w:i/>
          <w:iCs/>
          <w:sz w:val="18"/>
          <w:szCs w:val="18"/>
        </w:rPr>
        <w:t xml:space="preserve"> </w:t>
      </w:r>
      <w:r w:rsidR="00AB2726">
        <w:rPr>
          <w:rFonts w:ascii="Verdana" w:hAnsi="Verdana"/>
          <w:i/>
          <w:iCs/>
          <w:sz w:val="18"/>
          <w:szCs w:val="18"/>
        </w:rPr>
        <w:t>sollten u</w:t>
      </w:r>
      <w:r w:rsidR="00550F5E">
        <w:rPr>
          <w:rFonts w:ascii="Verdana" w:hAnsi="Verdana"/>
          <w:i/>
          <w:iCs/>
          <w:sz w:val="18"/>
          <w:szCs w:val="18"/>
        </w:rPr>
        <w:t>nterschiedliche Charaktere haben (lyrisch – rockig, langsam – schnell) und von verschiedenen Interpreten / Komponisten stammen – auch E</w:t>
      </w:r>
      <w:r>
        <w:rPr>
          <w:rFonts w:ascii="Verdana" w:hAnsi="Verdana"/>
          <w:i/>
          <w:iCs/>
          <w:sz w:val="18"/>
          <w:szCs w:val="18"/>
        </w:rPr>
        <w:t>igenkompositionen sind zulässig</w:t>
      </w:r>
      <w:r w:rsidR="00550F5E">
        <w:rPr>
          <w:rFonts w:ascii="Verdana" w:hAnsi="Verdana"/>
          <w:i/>
          <w:iCs/>
          <w:sz w:val="18"/>
          <w:szCs w:val="18"/>
        </w:rPr>
        <w:t>!</w:t>
      </w:r>
      <w:r>
        <w:rPr>
          <w:rFonts w:ascii="Verdana" w:hAnsi="Verdana"/>
          <w:i/>
          <w:iCs/>
          <w:sz w:val="18"/>
          <w:szCs w:val="18"/>
        </w:rPr>
        <w:t xml:space="preserve"> </w:t>
      </w:r>
    </w:p>
    <w:p w14:paraId="3571F913" w14:textId="77777777" w:rsidR="0046731C" w:rsidRDefault="0046731C" w:rsidP="00550F5E">
      <w:pPr>
        <w:rPr>
          <w:rFonts w:ascii="Verdana" w:hAnsi="Verdana"/>
          <w:i/>
          <w:iCs/>
          <w:sz w:val="18"/>
          <w:szCs w:val="18"/>
        </w:rPr>
      </w:pPr>
    </w:p>
    <w:p w14:paraId="706D2D22" w14:textId="77777777" w:rsidR="0046731C" w:rsidRDefault="0046731C" w:rsidP="00550F5E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Außerdem müssen die Vortragsstücke auswendig vorgetragen werden</w:t>
      </w:r>
      <w:r w:rsidR="00B22653">
        <w:rPr>
          <w:rFonts w:ascii="Verdana" w:hAnsi="Verdana"/>
          <w:i/>
          <w:iCs/>
          <w:sz w:val="18"/>
          <w:szCs w:val="18"/>
        </w:rPr>
        <w:t xml:space="preserve">, um </w:t>
      </w:r>
      <w:r w:rsidR="00572E11">
        <w:rPr>
          <w:rFonts w:ascii="Verdana" w:hAnsi="Verdana"/>
          <w:i/>
          <w:iCs/>
          <w:sz w:val="18"/>
          <w:szCs w:val="18"/>
        </w:rPr>
        <w:t>den Fokus auf den</w:t>
      </w:r>
      <w:r w:rsidR="00B22653">
        <w:rPr>
          <w:rFonts w:ascii="Verdana" w:hAnsi="Verdana"/>
          <w:i/>
          <w:iCs/>
          <w:sz w:val="18"/>
          <w:szCs w:val="18"/>
        </w:rPr>
        <w:t xml:space="preserve"> Ausdruck </w:t>
      </w:r>
      <w:r w:rsidR="00572E11">
        <w:rPr>
          <w:rFonts w:ascii="Verdana" w:hAnsi="Verdana"/>
          <w:i/>
          <w:iCs/>
          <w:sz w:val="18"/>
          <w:szCs w:val="18"/>
        </w:rPr>
        <w:t>richten zu können</w:t>
      </w:r>
      <w:r>
        <w:rPr>
          <w:rFonts w:ascii="Verdana" w:hAnsi="Verdana"/>
          <w:i/>
          <w:iCs/>
          <w:sz w:val="18"/>
          <w:szCs w:val="18"/>
        </w:rPr>
        <w:t>!</w:t>
      </w:r>
    </w:p>
    <w:p w14:paraId="27696C63" w14:textId="77777777" w:rsidR="00550F5E" w:rsidRDefault="00550F5E" w:rsidP="00550F5E">
      <w:pPr>
        <w:rPr>
          <w:rFonts w:ascii="Verdana" w:hAnsi="Verdana"/>
          <w:sz w:val="6"/>
          <w:szCs w:val="6"/>
        </w:rPr>
      </w:pPr>
    </w:p>
    <w:p w14:paraId="126FCF56" w14:textId="77777777" w:rsidR="00550F5E" w:rsidRDefault="00550F5E" w:rsidP="00550F5E">
      <w:pPr>
        <w:pStyle w:val="Kopfzeile"/>
        <w:tabs>
          <w:tab w:val="clear" w:pos="4536"/>
          <w:tab w:val="clear" w:pos="9072"/>
        </w:tabs>
        <w:rPr>
          <w:rFonts w:ascii="Verdana" w:hAnsi="Verdana"/>
          <w:sz w:val="6"/>
          <w:szCs w:val="6"/>
        </w:rPr>
      </w:pPr>
    </w:p>
    <w:p w14:paraId="6671C0A6" w14:textId="77777777" w:rsidR="00550F5E" w:rsidRDefault="00550F5E" w:rsidP="00550F5E">
      <w:pPr>
        <w:pStyle w:val="Kopfzeile"/>
        <w:tabs>
          <w:tab w:val="clear" w:pos="4536"/>
          <w:tab w:val="clear" w:pos="9072"/>
        </w:tabs>
        <w:rPr>
          <w:rFonts w:ascii="Verdana" w:hAnsi="Verdana"/>
          <w:sz w:val="6"/>
          <w:szCs w:val="6"/>
        </w:rPr>
      </w:pPr>
    </w:p>
    <w:p w14:paraId="34F8992A" w14:textId="77777777" w:rsidR="00550F5E" w:rsidRDefault="00550F5E" w:rsidP="00550F5E">
      <w:pPr>
        <w:pStyle w:val="Kopfzeile"/>
        <w:tabs>
          <w:tab w:val="clear" w:pos="4536"/>
          <w:tab w:val="clear" w:pos="9072"/>
        </w:tabs>
        <w:rPr>
          <w:rFonts w:ascii="Verdana" w:hAnsi="Verdana"/>
          <w:sz w:val="6"/>
          <w:szCs w:val="6"/>
        </w:rPr>
      </w:pPr>
    </w:p>
    <w:p w14:paraId="4018B993" w14:textId="60BBD0D9" w:rsidR="00550F5E" w:rsidRDefault="00550F5E" w:rsidP="00550F5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Von de</w:t>
      </w:r>
      <w:r w:rsidR="00C2403C">
        <w:rPr>
          <w:rFonts w:ascii="Verdana" w:hAnsi="Verdana"/>
          <w:b/>
          <w:bCs/>
        </w:rPr>
        <w:t>n Fachlehrkräften</w:t>
      </w:r>
      <w:r>
        <w:rPr>
          <w:rFonts w:ascii="Verdana" w:hAnsi="Verdana"/>
          <w:b/>
          <w:bCs/>
        </w:rPr>
        <w:t xml:space="preserve"> werden</w:t>
      </w:r>
      <w:r w:rsidR="0046731C">
        <w:rPr>
          <w:rFonts w:ascii="Verdana" w:hAnsi="Verdana"/>
          <w:b/>
          <w:bCs/>
        </w:rPr>
        <w:t xml:space="preserve"> </w:t>
      </w:r>
      <w:r w:rsidR="00B22653">
        <w:rPr>
          <w:rFonts w:ascii="Verdana" w:hAnsi="Verdana"/>
          <w:b/>
          <w:bCs/>
        </w:rPr>
        <w:t>folgende</w:t>
      </w:r>
      <w:r w:rsidR="0046731C">
        <w:rPr>
          <w:rFonts w:ascii="Verdana" w:hAnsi="Verdana"/>
          <w:b/>
          <w:bCs/>
        </w:rPr>
        <w:t xml:space="preserve"> Gehörübungen</w:t>
      </w:r>
      <w:r w:rsidR="00A74511" w:rsidRPr="00A74511">
        <w:rPr>
          <w:rFonts w:ascii="Verdana" w:hAnsi="Verdana"/>
          <w:b/>
          <w:bCs/>
        </w:rPr>
        <w:t xml:space="preserve"> </w:t>
      </w:r>
      <w:r w:rsidR="00A74511">
        <w:rPr>
          <w:rFonts w:ascii="Verdana" w:hAnsi="Verdana"/>
          <w:b/>
          <w:bCs/>
        </w:rPr>
        <w:t>vorgegeben</w:t>
      </w:r>
      <w:r>
        <w:rPr>
          <w:rFonts w:ascii="Verdana" w:hAnsi="Verdana"/>
          <w:b/>
          <w:bCs/>
        </w:rPr>
        <w:t>:</w:t>
      </w:r>
    </w:p>
    <w:p w14:paraId="0F9403AA" w14:textId="77777777" w:rsidR="00550F5E" w:rsidRDefault="00550F5E" w:rsidP="00550F5E">
      <w:pPr>
        <w:rPr>
          <w:rFonts w:ascii="Verdana" w:hAnsi="Verdana"/>
          <w:sz w:val="8"/>
        </w:rPr>
      </w:pPr>
    </w:p>
    <w:p w14:paraId="3C5D3A45" w14:textId="77777777" w:rsidR="00550F5E" w:rsidRDefault="00550F5E" w:rsidP="00550F5E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Nachsingen von Dreiklängen und Intervallen </w:t>
      </w:r>
      <w:r w:rsidR="00B22653">
        <w:rPr>
          <w:rFonts w:ascii="Verdana" w:hAnsi="Verdana"/>
          <w:sz w:val="18"/>
          <w:szCs w:val="18"/>
        </w:rPr>
        <w:t>(in diversen Tonlagen)</w:t>
      </w:r>
    </w:p>
    <w:p w14:paraId="5F9134AB" w14:textId="77777777" w:rsidR="00550F5E" w:rsidRPr="00572E11" w:rsidRDefault="00550F5E" w:rsidP="00550F5E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Nachklatschen kurzer rhythmischer Phrasen </w:t>
      </w:r>
    </w:p>
    <w:p w14:paraId="609E6886" w14:textId="77777777" w:rsidR="00550F5E" w:rsidRDefault="00550F5E" w:rsidP="00550F5E">
      <w:pPr>
        <w:rPr>
          <w:rFonts w:ascii="Verdana" w:hAnsi="Verdana"/>
          <w:b/>
          <w:bCs/>
        </w:rPr>
      </w:pPr>
    </w:p>
    <w:p w14:paraId="381CC5CE" w14:textId="77777777" w:rsidR="00550F5E" w:rsidRDefault="00550F5E" w:rsidP="00550F5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BEURTEILUNGSKRITERIEN:</w:t>
      </w:r>
    </w:p>
    <w:p w14:paraId="42DD439B" w14:textId="77777777" w:rsidR="00550F5E" w:rsidRDefault="00550F5E" w:rsidP="00550F5E">
      <w:pPr>
        <w:rPr>
          <w:rFonts w:ascii="Verdana" w:hAnsi="Verdana"/>
          <w:sz w:val="8"/>
        </w:rPr>
      </w:pPr>
    </w:p>
    <w:p w14:paraId="3D776DFF" w14:textId="77777777" w:rsidR="00550F5E" w:rsidRPr="00AB2726" w:rsidRDefault="00550F5E" w:rsidP="00550F5E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grundsätzliche physiologische Eignung</w:t>
      </w:r>
    </w:p>
    <w:p w14:paraId="29C39D90" w14:textId="77777777" w:rsidR="00550F5E" w:rsidRPr="00AB2726" w:rsidRDefault="00550F5E" w:rsidP="00550F5E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Musikalität: Gehör, Intonation, Rhythmusgefühl, Sicherheit im Stimme halten</w:t>
      </w:r>
    </w:p>
    <w:p w14:paraId="5080738E" w14:textId="77777777" w:rsidR="00550F5E" w:rsidRPr="00AB2726" w:rsidRDefault="00550F5E" w:rsidP="00550F5E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Musi</w:t>
      </w:r>
      <w:r w:rsidR="00B22653">
        <w:rPr>
          <w:rFonts w:ascii="Verdana" w:hAnsi="Verdana"/>
          <w:sz w:val="18"/>
          <w:szCs w:val="18"/>
        </w:rPr>
        <w:t>kalische Teamfähigkeit – Sänger/i</w:t>
      </w:r>
      <w:r w:rsidRPr="00AB2726">
        <w:rPr>
          <w:rFonts w:ascii="Verdana" w:hAnsi="Verdana"/>
          <w:sz w:val="18"/>
          <w:szCs w:val="18"/>
        </w:rPr>
        <w:t>n tritt meistens mit Begleitung / Band auf = auch:</w:t>
      </w:r>
    </w:p>
    <w:p w14:paraId="6ADDEB0C" w14:textId="77777777" w:rsidR="00550F5E" w:rsidRPr="00AB2726" w:rsidRDefault="00875E07" w:rsidP="00550F5E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Chor- und Vok</w:t>
      </w:r>
      <w:r w:rsidR="00550F5E" w:rsidRPr="00AB2726">
        <w:rPr>
          <w:rFonts w:ascii="Verdana" w:hAnsi="Verdana"/>
          <w:sz w:val="18"/>
          <w:szCs w:val="18"/>
        </w:rPr>
        <w:t>al – Ensemblefähigkeit</w:t>
      </w:r>
    </w:p>
    <w:p w14:paraId="5E8F0ABE" w14:textId="77777777" w:rsidR="00550F5E" w:rsidRPr="00AB2726" w:rsidRDefault="00550F5E" w:rsidP="00550F5E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Eigenstä</w:t>
      </w:r>
      <w:r w:rsidR="00875E07" w:rsidRPr="00AB2726">
        <w:rPr>
          <w:rFonts w:ascii="Verdana" w:hAnsi="Verdana"/>
          <w:sz w:val="18"/>
          <w:szCs w:val="18"/>
        </w:rPr>
        <w:t>ndigkeit im Erarbeiten eines Vok</w:t>
      </w:r>
      <w:r w:rsidRPr="00AB2726">
        <w:rPr>
          <w:rFonts w:ascii="Verdana" w:hAnsi="Verdana"/>
          <w:sz w:val="18"/>
          <w:szCs w:val="18"/>
        </w:rPr>
        <w:t>alparts</w:t>
      </w:r>
    </w:p>
    <w:p w14:paraId="309BFDB5" w14:textId="77777777" w:rsidR="00550F5E" w:rsidRPr="00572E11" w:rsidRDefault="00550F5E" w:rsidP="00572E11">
      <w:pPr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Flexibilität bei unterschiedlichen Musikstilen/musikalischen Ansprüchen, keine Einseitigkeit im Repertoire</w:t>
      </w:r>
    </w:p>
    <w:p w14:paraId="6B60C4B2" w14:textId="77777777" w:rsidR="00550F5E" w:rsidRPr="00572E11" w:rsidRDefault="00550F5E" w:rsidP="00550F5E">
      <w:pPr>
        <w:pStyle w:val="Textkrper-Einzug2"/>
        <w:ind w:left="0"/>
        <w:rPr>
          <w:rFonts w:ascii="Verdana" w:hAnsi="Verdana"/>
          <w:b/>
          <w:bCs/>
          <w:sz w:val="22"/>
          <w:lang w:val="de-AT"/>
        </w:rPr>
      </w:pPr>
    </w:p>
    <w:p w14:paraId="7A66C67D" w14:textId="77777777" w:rsidR="00550F5E" w:rsidRDefault="00550F5E" w:rsidP="00550F5E">
      <w:pPr>
        <w:pStyle w:val="Textkrper-Einzug2"/>
        <w:ind w:left="0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22"/>
        </w:rPr>
        <w:t>Weitere VORAUSSETZUNGEN</w:t>
      </w:r>
    </w:p>
    <w:p w14:paraId="53D9A3EB" w14:textId="77777777" w:rsidR="00B22653" w:rsidRDefault="00B22653" w:rsidP="00550F5E">
      <w:pPr>
        <w:pStyle w:val="Textkrper-Einzug2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Um den richtigen Umgang mit dem „Instrument Stimme“ gewährleisten zu können, muss jeder Schüler/jede Schülerin im Haupt- bzw. Freigegenstand Vokal ein Mikrofon besitzen (es gibt die Möglichkeit sich bei einer Sammelbestellung Anfang des Schuljahres zu beteiligen)</w:t>
      </w:r>
    </w:p>
    <w:p w14:paraId="5F72479C" w14:textId="0F1A91B9" w:rsidR="00550F5E" w:rsidRPr="00AB2726" w:rsidRDefault="00875E07" w:rsidP="00550F5E">
      <w:pPr>
        <w:pStyle w:val="Textkrper-Einzug2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Für den Vok</w:t>
      </w:r>
      <w:r w:rsidR="00550F5E" w:rsidRPr="00AB2726">
        <w:rPr>
          <w:rFonts w:ascii="Verdana" w:hAnsi="Verdana"/>
          <w:sz w:val="18"/>
          <w:szCs w:val="18"/>
        </w:rPr>
        <w:t>alunterricht muss zu Hause und eigenständig ebenso geübt werden wie für den In</w:t>
      </w:r>
      <w:r w:rsidR="00C2403C">
        <w:rPr>
          <w:rFonts w:ascii="Verdana" w:hAnsi="Verdana"/>
          <w:sz w:val="18"/>
          <w:szCs w:val="18"/>
        </w:rPr>
        <w:t>s</w:t>
      </w:r>
      <w:r w:rsidR="00550F5E" w:rsidRPr="00AB2726">
        <w:rPr>
          <w:rFonts w:ascii="Verdana" w:hAnsi="Verdana"/>
          <w:sz w:val="18"/>
          <w:szCs w:val="18"/>
        </w:rPr>
        <w:t>trumentalunterricht – eine Übungsmöglichkeit muss also garantiert sein</w:t>
      </w:r>
    </w:p>
    <w:p w14:paraId="3E321253" w14:textId="77777777" w:rsidR="00550F5E" w:rsidRPr="00AB2726" w:rsidRDefault="00875E07" w:rsidP="00550F5E">
      <w:pPr>
        <w:pStyle w:val="Textkrper-Einzug2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Der Vok</w:t>
      </w:r>
      <w:r w:rsidR="00550F5E" w:rsidRPr="00AB2726">
        <w:rPr>
          <w:rFonts w:ascii="Verdana" w:hAnsi="Verdana"/>
          <w:sz w:val="18"/>
          <w:szCs w:val="18"/>
        </w:rPr>
        <w:t>alunterricht wird ebenso beurteilt wie der Instrumentalunterricht – eine positive Beurteilung ist auch hier Voraussetzung für das Erreichen der nächsten Schulstufe</w:t>
      </w:r>
    </w:p>
    <w:p w14:paraId="21F5CE26" w14:textId="77777777" w:rsidR="00550F5E" w:rsidRPr="00AB2726" w:rsidRDefault="00875E07" w:rsidP="00550F5E">
      <w:pPr>
        <w:pStyle w:val="Textkrper-Einzug2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Die Teilnehmer am Vok</w:t>
      </w:r>
      <w:r w:rsidR="00550F5E" w:rsidRPr="00AB2726">
        <w:rPr>
          <w:rFonts w:ascii="Verdana" w:hAnsi="Verdana"/>
          <w:sz w:val="18"/>
          <w:szCs w:val="18"/>
        </w:rPr>
        <w:t>alunterricht sollten ein Tasten- od</w:t>
      </w:r>
      <w:r w:rsidR="00B22653">
        <w:rPr>
          <w:rFonts w:ascii="Verdana" w:hAnsi="Verdana"/>
          <w:sz w:val="18"/>
          <w:szCs w:val="18"/>
        </w:rPr>
        <w:t>er Saiteninstrument (nicht Schlagzeug oder Blasinstrumente!</w:t>
      </w:r>
      <w:r w:rsidR="00550F5E" w:rsidRPr="00AB2726">
        <w:rPr>
          <w:rFonts w:ascii="Verdana" w:hAnsi="Verdana"/>
          <w:sz w:val="18"/>
          <w:szCs w:val="18"/>
        </w:rPr>
        <w:t>) soweit beherrschen, dass im täglichen Üben zu Hause sowohl das Vorgeben des jeweiligen Anfangstones sowie die Melodiekontrolle möglich sind. Ist dies nicht gegeben, könnte eines dieser Instrumente – Klavier / Keyboard / Gitarre – zumindest für 1 Unterrichtsjahr als Freigegenstand belegt werden, soweit freie Plätze vorhanden sind.</w:t>
      </w:r>
    </w:p>
    <w:p w14:paraId="6DF25308" w14:textId="77777777" w:rsidR="00550F5E" w:rsidRPr="00AB2726" w:rsidRDefault="00875E07" w:rsidP="00550F5E">
      <w:pPr>
        <w:pStyle w:val="Textkrper-Einzug2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Die Teilnehmer am Vok</w:t>
      </w:r>
      <w:r w:rsidR="00550F5E" w:rsidRPr="00AB2726">
        <w:rPr>
          <w:rFonts w:ascii="Verdana" w:hAnsi="Verdana"/>
          <w:sz w:val="18"/>
          <w:szCs w:val="18"/>
        </w:rPr>
        <w:t xml:space="preserve">alunterricht </w:t>
      </w:r>
      <w:r w:rsidR="00550F5E" w:rsidRPr="00AB2726">
        <w:rPr>
          <w:rFonts w:ascii="Verdana" w:hAnsi="Verdana"/>
          <w:b/>
          <w:bCs/>
          <w:sz w:val="18"/>
          <w:szCs w:val="18"/>
        </w:rPr>
        <w:t xml:space="preserve">verpflichten </w:t>
      </w:r>
      <w:r w:rsidR="00550F5E" w:rsidRPr="00C2403C">
        <w:rPr>
          <w:rFonts w:ascii="Verdana" w:hAnsi="Verdana"/>
          <w:sz w:val="18"/>
          <w:szCs w:val="18"/>
        </w:rPr>
        <w:t>sich</w:t>
      </w:r>
      <w:r w:rsidR="00550F5E" w:rsidRPr="00AB2726">
        <w:rPr>
          <w:rFonts w:ascii="Verdana" w:hAnsi="Verdana"/>
          <w:sz w:val="18"/>
          <w:szCs w:val="18"/>
        </w:rPr>
        <w:t xml:space="preserve"> zwecks Praxisarbeit zur Teilnahme an der Unverbindlichen Übung Chor - sowie den damit verbundenen Veranstaltungen und Auftritten.</w:t>
      </w:r>
    </w:p>
    <w:p w14:paraId="046841D6" w14:textId="77777777" w:rsidR="00550F5E" w:rsidRPr="00D905AC" w:rsidRDefault="00550F5E" w:rsidP="00D905AC">
      <w:pPr>
        <w:pStyle w:val="Textkrper-Einzug2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B2726">
        <w:rPr>
          <w:rFonts w:ascii="Verdana" w:hAnsi="Verdana"/>
          <w:sz w:val="18"/>
          <w:szCs w:val="18"/>
        </w:rPr>
        <w:t>Die Teilnahme am Plus-Kurs sowie weiteren Schülerensembles / Schülerbands wird empfohlen und unterstützt</w:t>
      </w:r>
    </w:p>
    <w:sectPr w:rsidR="00550F5E" w:rsidRPr="00D905AC" w:rsidSect="00B67451">
      <w:headerReference w:type="default" r:id="rId7"/>
      <w:footerReference w:type="default" r:id="rId8"/>
      <w:pgSz w:w="11906" w:h="16838"/>
      <w:pgMar w:top="2127" w:right="1274" w:bottom="0" w:left="1276" w:header="709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CCEC" w14:textId="77777777" w:rsidR="00B67451" w:rsidRDefault="00B67451" w:rsidP="004A4885">
      <w:r>
        <w:separator/>
      </w:r>
    </w:p>
  </w:endnote>
  <w:endnote w:type="continuationSeparator" w:id="0">
    <w:p w14:paraId="2844C0BD" w14:textId="77777777" w:rsidR="00B67451" w:rsidRDefault="00B67451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ED2F" w14:textId="77777777"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19B0F333" w14:textId="77777777" w:rsidR="004A4885" w:rsidRDefault="00000000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14:paraId="346EBE2D" w14:textId="77777777"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A776" w14:textId="77777777" w:rsidR="00B67451" w:rsidRDefault="00B67451" w:rsidP="004A4885">
      <w:r>
        <w:separator/>
      </w:r>
    </w:p>
  </w:footnote>
  <w:footnote w:type="continuationSeparator" w:id="0">
    <w:p w14:paraId="1CC8B155" w14:textId="77777777" w:rsidR="00B67451" w:rsidRDefault="00B67451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FAE2" w14:textId="77777777" w:rsidR="004A4885" w:rsidRDefault="000E4E93">
    <w:pPr>
      <w:pStyle w:val="Kopfzeile"/>
    </w:pPr>
    <w:r>
      <w:rPr>
        <w:noProof/>
        <w:lang w:val="de-DE" w:eastAsia="de-DE"/>
      </w:rPr>
      <w:drawing>
        <wp:inline distT="0" distB="0" distL="0" distR="0" wp14:anchorId="3E6472F9" wp14:editId="2E9B7F05">
          <wp:extent cx="2152650" cy="923925"/>
          <wp:effectExtent l="19050" t="0" r="0" b="0"/>
          <wp:docPr id="8" name="Grafik 8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747169E"/>
    <w:multiLevelType w:val="hybridMultilevel"/>
    <w:tmpl w:val="BEAA168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7C4"/>
    <w:multiLevelType w:val="hybridMultilevel"/>
    <w:tmpl w:val="2472ACC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22BA"/>
    <w:multiLevelType w:val="hybridMultilevel"/>
    <w:tmpl w:val="68FE6762"/>
    <w:lvl w:ilvl="0" w:tplc="1D44FB5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E3048AC">
      <w:start w:val="1"/>
      <w:numFmt w:val="bullet"/>
      <w:lvlText w:val="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07983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577859805">
    <w:abstractNumId w:val="3"/>
  </w:num>
  <w:num w:numId="3" w16cid:durableId="1268198461">
    <w:abstractNumId w:val="4"/>
  </w:num>
  <w:num w:numId="4" w16cid:durableId="1361931302">
    <w:abstractNumId w:val="1"/>
  </w:num>
  <w:num w:numId="5" w16cid:durableId="135569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59"/>
    <w:rsid w:val="000A50C1"/>
    <w:rsid w:val="000E4E93"/>
    <w:rsid w:val="000F4439"/>
    <w:rsid w:val="00124823"/>
    <w:rsid w:val="00125C32"/>
    <w:rsid w:val="00141A70"/>
    <w:rsid w:val="00143866"/>
    <w:rsid w:val="00155554"/>
    <w:rsid w:val="00157661"/>
    <w:rsid w:val="001B4706"/>
    <w:rsid w:val="002034A4"/>
    <w:rsid w:val="002220CB"/>
    <w:rsid w:val="00271F3A"/>
    <w:rsid w:val="002A6A0A"/>
    <w:rsid w:val="003005A9"/>
    <w:rsid w:val="00331356"/>
    <w:rsid w:val="0037720F"/>
    <w:rsid w:val="003C7314"/>
    <w:rsid w:val="003D39E3"/>
    <w:rsid w:val="0046731C"/>
    <w:rsid w:val="004A4885"/>
    <w:rsid w:val="004C4189"/>
    <w:rsid w:val="004D7759"/>
    <w:rsid w:val="00550F5E"/>
    <w:rsid w:val="005719C5"/>
    <w:rsid w:val="00572E11"/>
    <w:rsid w:val="005A313C"/>
    <w:rsid w:val="00666151"/>
    <w:rsid w:val="006878BC"/>
    <w:rsid w:val="00722656"/>
    <w:rsid w:val="008322C1"/>
    <w:rsid w:val="00833AF2"/>
    <w:rsid w:val="008425FC"/>
    <w:rsid w:val="00875E07"/>
    <w:rsid w:val="0089110C"/>
    <w:rsid w:val="008C5021"/>
    <w:rsid w:val="00984FCF"/>
    <w:rsid w:val="00A05990"/>
    <w:rsid w:val="00A15F62"/>
    <w:rsid w:val="00A173D7"/>
    <w:rsid w:val="00A53C40"/>
    <w:rsid w:val="00A6451F"/>
    <w:rsid w:val="00A74511"/>
    <w:rsid w:val="00A75802"/>
    <w:rsid w:val="00A81845"/>
    <w:rsid w:val="00AB2726"/>
    <w:rsid w:val="00AC31B9"/>
    <w:rsid w:val="00B1329A"/>
    <w:rsid w:val="00B22653"/>
    <w:rsid w:val="00B26B64"/>
    <w:rsid w:val="00B67451"/>
    <w:rsid w:val="00C03F60"/>
    <w:rsid w:val="00C215FF"/>
    <w:rsid w:val="00C2403C"/>
    <w:rsid w:val="00C32B1E"/>
    <w:rsid w:val="00CA08F2"/>
    <w:rsid w:val="00CC6D32"/>
    <w:rsid w:val="00CD4AEB"/>
    <w:rsid w:val="00D01087"/>
    <w:rsid w:val="00D831B3"/>
    <w:rsid w:val="00D905AC"/>
    <w:rsid w:val="00DD005F"/>
    <w:rsid w:val="00E032CB"/>
    <w:rsid w:val="00E03492"/>
    <w:rsid w:val="00E22669"/>
    <w:rsid w:val="00E23A84"/>
    <w:rsid w:val="00E631FD"/>
    <w:rsid w:val="00F11E81"/>
    <w:rsid w:val="00F15BF0"/>
    <w:rsid w:val="00F83A40"/>
    <w:rsid w:val="00FA3C2D"/>
    <w:rsid w:val="00FE554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E9F9A"/>
  <w15:docId w15:val="{4A8D1913-DDAB-40C7-B2A3-2CEC7792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5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BORG GASTEIN</cp:lastModifiedBy>
  <cp:revision>4</cp:revision>
  <cp:lastPrinted>2018-10-28T09:25:00Z</cp:lastPrinted>
  <dcterms:created xsi:type="dcterms:W3CDTF">2018-10-30T07:27:00Z</dcterms:created>
  <dcterms:modified xsi:type="dcterms:W3CDTF">2024-03-07T10:08:00Z</dcterms:modified>
</cp:coreProperties>
</file>